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3C" w:rsidRPr="00AE5299" w:rsidRDefault="00FE383C" w:rsidP="00AE5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99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FE383C" w:rsidRPr="00AE5299" w:rsidRDefault="00FE383C" w:rsidP="00AE5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99">
        <w:rPr>
          <w:rFonts w:ascii="Times New Roman" w:hAnsi="Times New Roman" w:cs="Times New Roman"/>
          <w:b/>
          <w:sz w:val="24"/>
          <w:szCs w:val="24"/>
        </w:rPr>
        <w:t>DELO NA DALJAVO ( DOMA ), torek, 21. 4. 2020</w:t>
      </w:r>
    </w:p>
    <w:p w:rsidR="00FE383C" w:rsidRPr="00AE5299" w:rsidRDefault="00AE5299" w:rsidP="00AE5299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E529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Popolna in nepopolna preobrazba</w:t>
      </w:r>
    </w:p>
    <w:p w:rsidR="00AE5299" w:rsidRPr="00AE5299" w:rsidRDefault="00AE5299" w:rsidP="00AE529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E52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AE5299" w:rsidRP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  <w:r w:rsidRPr="00AE5299">
        <w:rPr>
          <w:rFonts w:ascii="Times New Roman" w:hAnsi="Times New Roman" w:cs="Times New Roman"/>
          <w:sz w:val="24"/>
          <w:szCs w:val="24"/>
        </w:rPr>
        <w:t xml:space="preserve">V učbeniku na str. 142, si preberi vse o Razvoju žuželk; kaj je značilno za nepopolno preobrazbo in popolno preobrazbo žuželk. </w:t>
      </w:r>
    </w:p>
    <w:p w:rsidR="00AE5299" w:rsidRP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  <w:r w:rsidRPr="00AE5299">
        <w:rPr>
          <w:rFonts w:ascii="Times New Roman" w:hAnsi="Times New Roman" w:cs="Times New Roman"/>
          <w:sz w:val="24"/>
          <w:szCs w:val="24"/>
        </w:rPr>
        <w:t xml:space="preserve">Na spletni strani i-učbeniki si poglej animacije za nepopolno preobrazbo (strigalica) in popolno preobrazbo (hrošč rogač). </w:t>
      </w:r>
      <w:hyperlink r:id="rId5" w:history="1">
        <w:r w:rsidRPr="00AE5299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https://eucbeniki.sio.si/nar7/2020/index2.html</w:t>
        </w:r>
      </w:hyperlink>
    </w:p>
    <w:p w:rsidR="00AE5299" w:rsidRP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  <w:r w:rsidRPr="00AE5299">
        <w:rPr>
          <w:rFonts w:ascii="Times New Roman" w:hAnsi="Times New Roman" w:cs="Times New Roman"/>
          <w:sz w:val="24"/>
          <w:szCs w:val="24"/>
        </w:rPr>
        <w:t xml:space="preserve">V zvezek si zapiši naslov Popolna in nepopolna preobrazba in prepiši zapis v zvezek. </w:t>
      </w:r>
    </w:p>
    <w:p w:rsidR="004D6D0E" w:rsidRDefault="004D6D0E" w:rsidP="00AE52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341" w:rsidRPr="004D6D0E" w:rsidRDefault="00D70341" w:rsidP="00AE52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0E">
        <w:rPr>
          <w:rFonts w:ascii="Times New Roman" w:hAnsi="Times New Roman" w:cs="Times New Roman"/>
          <w:b/>
          <w:i/>
          <w:sz w:val="24"/>
          <w:szCs w:val="24"/>
        </w:rPr>
        <w:t>Razišči</w:t>
      </w:r>
    </w:p>
    <w:p w:rsidR="00FE383C" w:rsidRPr="00D70341" w:rsidRDefault="00D70341" w:rsidP="00D7034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41">
        <w:rPr>
          <w:rFonts w:ascii="Times New Roman" w:hAnsi="Times New Roman" w:cs="Times New Roman"/>
          <w:sz w:val="24"/>
          <w:szCs w:val="24"/>
        </w:rPr>
        <w:t xml:space="preserve">S pomočjo spleta poišči primere organizmov s </w:t>
      </w:r>
      <w:r w:rsidRPr="00D70341">
        <w:rPr>
          <w:rFonts w:ascii="Times New Roman" w:hAnsi="Times New Roman" w:cs="Times New Roman"/>
          <w:sz w:val="24"/>
          <w:szCs w:val="24"/>
          <w:u w:val="single"/>
        </w:rPr>
        <w:t>popolno</w:t>
      </w:r>
      <w:r w:rsidRPr="00D70341">
        <w:rPr>
          <w:rFonts w:ascii="Times New Roman" w:hAnsi="Times New Roman" w:cs="Times New Roman"/>
          <w:sz w:val="24"/>
          <w:szCs w:val="24"/>
        </w:rPr>
        <w:t xml:space="preserve"> in </w:t>
      </w:r>
      <w:r w:rsidRPr="00D70341">
        <w:rPr>
          <w:rFonts w:ascii="Times New Roman" w:hAnsi="Times New Roman" w:cs="Times New Roman"/>
          <w:sz w:val="24"/>
          <w:szCs w:val="24"/>
          <w:u w:val="single"/>
        </w:rPr>
        <w:t>nepopolno preobrazbo</w:t>
      </w:r>
      <w:r w:rsidRPr="00D70341">
        <w:rPr>
          <w:rFonts w:ascii="Times New Roman" w:hAnsi="Times New Roman" w:cs="Times New Roman"/>
          <w:sz w:val="24"/>
          <w:szCs w:val="24"/>
        </w:rPr>
        <w:t>. Primere zapiši v zvezek.</w:t>
      </w:r>
    </w:p>
    <w:p w:rsidR="00FE383C" w:rsidRDefault="00FE383C" w:rsidP="00AE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41" w:rsidRPr="00AE5299" w:rsidRDefault="00D70341" w:rsidP="00AE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83C" w:rsidRPr="00D70341" w:rsidRDefault="00AE5299" w:rsidP="00AE52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41">
        <w:rPr>
          <w:rFonts w:ascii="Times New Roman" w:hAnsi="Times New Roman" w:cs="Times New Roman"/>
          <w:i/>
          <w:sz w:val="24"/>
          <w:szCs w:val="24"/>
        </w:rPr>
        <w:t>Zapis v zvezek, torek, 21.4.2020</w:t>
      </w:r>
    </w:p>
    <w:p w:rsidR="000E5D8B" w:rsidRPr="00D70341" w:rsidRDefault="000E5D8B" w:rsidP="004D6D0E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70341">
        <w:rPr>
          <w:rFonts w:ascii="Comic Sans MS" w:hAnsi="Comic Sans MS" w:cs="Times New Roman"/>
          <w:b/>
          <w:color w:val="FF0000"/>
          <w:sz w:val="28"/>
          <w:szCs w:val="28"/>
        </w:rPr>
        <w:t>POPOLNA IN NEPOPOLNA PREOBRAZBA</w:t>
      </w:r>
    </w:p>
    <w:p w:rsidR="00AE5299" w:rsidRP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D8B" w:rsidRDefault="000E5D8B" w:rsidP="00D7034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70341">
        <w:rPr>
          <w:rFonts w:ascii="Arial" w:hAnsi="Arial" w:cs="Arial"/>
          <w:sz w:val="24"/>
          <w:szCs w:val="24"/>
        </w:rPr>
        <w:t>Pri</w:t>
      </w:r>
      <w:r w:rsidRPr="00D70341">
        <w:rPr>
          <w:rFonts w:ascii="Arial" w:hAnsi="Arial" w:cs="Arial"/>
          <w:b/>
          <w:sz w:val="24"/>
          <w:szCs w:val="24"/>
        </w:rPr>
        <w:t xml:space="preserve"> </w:t>
      </w:r>
      <w:r w:rsidRPr="00D70341">
        <w:rPr>
          <w:rFonts w:ascii="Arial" w:hAnsi="Arial" w:cs="Arial"/>
          <w:b/>
          <w:color w:val="2E74B5" w:themeColor="accent1" w:themeShade="BF"/>
          <w:sz w:val="24"/>
          <w:szCs w:val="24"/>
        </w:rPr>
        <w:t>popolni preobrazbi</w:t>
      </w:r>
      <w:r w:rsidRPr="00D70341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D70341">
        <w:rPr>
          <w:rFonts w:ascii="Arial" w:hAnsi="Arial" w:cs="Arial"/>
          <w:sz w:val="24"/>
          <w:szCs w:val="24"/>
        </w:rPr>
        <w:t xml:space="preserve">se iz </w:t>
      </w:r>
      <w:r w:rsidRPr="00D70341">
        <w:rPr>
          <w:rFonts w:ascii="Arial" w:hAnsi="Arial" w:cs="Arial"/>
          <w:b/>
          <w:color w:val="2E74B5" w:themeColor="accent1" w:themeShade="BF"/>
          <w:sz w:val="24"/>
          <w:szCs w:val="24"/>
        </w:rPr>
        <w:t>jajčeca</w:t>
      </w:r>
      <w:r w:rsidRPr="00D70341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D70341">
        <w:rPr>
          <w:rFonts w:ascii="Arial" w:hAnsi="Arial" w:cs="Arial"/>
          <w:sz w:val="24"/>
          <w:szCs w:val="24"/>
        </w:rPr>
        <w:t xml:space="preserve">izleže </w:t>
      </w:r>
      <w:r w:rsidRPr="00D70341">
        <w:rPr>
          <w:rFonts w:ascii="Arial" w:hAnsi="Arial" w:cs="Arial"/>
          <w:b/>
          <w:color w:val="2E74B5" w:themeColor="accent1" w:themeShade="BF"/>
          <w:sz w:val="24"/>
          <w:szCs w:val="24"/>
        </w:rPr>
        <w:t>ličinka</w:t>
      </w:r>
      <w:r w:rsidRPr="00D70341">
        <w:rPr>
          <w:rFonts w:ascii="Arial" w:hAnsi="Arial" w:cs="Arial"/>
          <w:sz w:val="24"/>
          <w:szCs w:val="24"/>
        </w:rPr>
        <w:t xml:space="preserve">, ki se nekajkrat levi, nato se </w:t>
      </w:r>
      <w:r w:rsidRPr="00D70341">
        <w:rPr>
          <w:rFonts w:ascii="Arial" w:hAnsi="Arial" w:cs="Arial"/>
          <w:b/>
          <w:sz w:val="24"/>
          <w:szCs w:val="24"/>
        </w:rPr>
        <w:t>zabubi</w:t>
      </w:r>
      <w:r w:rsidRPr="00D70341">
        <w:rPr>
          <w:rFonts w:ascii="Arial" w:hAnsi="Arial" w:cs="Arial"/>
          <w:sz w:val="24"/>
          <w:szCs w:val="24"/>
        </w:rPr>
        <w:t xml:space="preserve">, iz </w:t>
      </w:r>
      <w:r w:rsidRPr="00D70341">
        <w:rPr>
          <w:rFonts w:ascii="Arial" w:hAnsi="Arial" w:cs="Arial"/>
          <w:b/>
          <w:color w:val="2E74B5" w:themeColor="accent1" w:themeShade="BF"/>
          <w:sz w:val="24"/>
          <w:szCs w:val="24"/>
        </w:rPr>
        <w:t>bube</w:t>
      </w:r>
      <w:r w:rsidRPr="00D70341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D70341">
        <w:rPr>
          <w:rFonts w:ascii="Arial" w:hAnsi="Arial" w:cs="Arial"/>
          <w:sz w:val="24"/>
          <w:szCs w:val="24"/>
        </w:rPr>
        <w:t xml:space="preserve">pa prileze </w:t>
      </w:r>
      <w:r w:rsidRPr="00D70341">
        <w:rPr>
          <w:rFonts w:ascii="Arial" w:hAnsi="Arial" w:cs="Arial"/>
          <w:b/>
          <w:color w:val="2E74B5" w:themeColor="accent1" w:themeShade="BF"/>
          <w:sz w:val="24"/>
          <w:szCs w:val="24"/>
        </w:rPr>
        <w:t>odrasla žival</w:t>
      </w:r>
      <w:r w:rsidRPr="00D70341">
        <w:rPr>
          <w:rFonts w:ascii="Arial" w:hAnsi="Arial" w:cs="Arial"/>
          <w:sz w:val="24"/>
          <w:szCs w:val="24"/>
        </w:rPr>
        <w:t>. Pri popolni preobrazbi ličinke še niso podobne odraslim žival</w:t>
      </w:r>
      <w:r w:rsidR="00AE5299" w:rsidRPr="00D70341">
        <w:rPr>
          <w:rFonts w:ascii="Arial" w:hAnsi="Arial" w:cs="Arial"/>
          <w:sz w:val="24"/>
          <w:szCs w:val="24"/>
        </w:rPr>
        <w:t>im (navadno so črvaste oblike). Skupine žuželk, za katere je značilna popolna preobrazba, so npr. hrošči, muhe in metulji.</w:t>
      </w:r>
    </w:p>
    <w:p w:rsidR="00BC3739" w:rsidRPr="004D6D0E" w:rsidRDefault="00BC3739" w:rsidP="00D70341">
      <w:pPr>
        <w:spacing w:line="288" w:lineRule="auto"/>
        <w:jc w:val="both"/>
        <w:rPr>
          <w:rFonts w:ascii="Arial" w:hAnsi="Arial" w:cs="Arial"/>
          <w:i/>
          <w:sz w:val="24"/>
          <w:szCs w:val="24"/>
        </w:rPr>
      </w:pPr>
      <w:r w:rsidRPr="004D6D0E">
        <w:rPr>
          <w:rFonts w:ascii="Arial" w:hAnsi="Arial" w:cs="Arial"/>
          <w:i/>
          <w:sz w:val="24"/>
          <w:szCs w:val="24"/>
        </w:rPr>
        <w:t>Primer popolne preobrazbe - muha</w:t>
      </w:r>
    </w:p>
    <w:p w:rsidR="00AE5299" w:rsidRP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  <w:r w:rsidRPr="00AE52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3F6F6D6">
            <wp:extent cx="4561160" cy="18478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00" cy="185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739" w:rsidRPr="00AE5299" w:rsidRDefault="00BC3739" w:rsidP="00AE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0E" w:rsidRDefault="004D6D0E" w:rsidP="00D7034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0E5D8B" w:rsidRDefault="000E5D8B" w:rsidP="00D7034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0341">
        <w:rPr>
          <w:rFonts w:ascii="Arial" w:hAnsi="Arial" w:cs="Arial"/>
          <w:sz w:val="24"/>
          <w:szCs w:val="24"/>
        </w:rPr>
        <w:t xml:space="preserve">Pri </w:t>
      </w:r>
      <w:r w:rsidRPr="00D70341">
        <w:rPr>
          <w:rFonts w:ascii="Arial" w:hAnsi="Arial" w:cs="Arial"/>
          <w:b/>
          <w:color w:val="833C0B" w:themeColor="accent2" w:themeShade="80"/>
          <w:sz w:val="24"/>
          <w:szCs w:val="24"/>
        </w:rPr>
        <w:t>nepopolni preobrazbi</w:t>
      </w:r>
      <w:r w:rsidRPr="00D70341"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 w:rsidRPr="00D70341">
        <w:rPr>
          <w:rFonts w:ascii="Arial" w:hAnsi="Arial" w:cs="Arial"/>
          <w:sz w:val="24"/>
          <w:szCs w:val="24"/>
        </w:rPr>
        <w:t xml:space="preserve">se iz </w:t>
      </w:r>
      <w:r w:rsidRPr="00D70341">
        <w:rPr>
          <w:rFonts w:ascii="Arial" w:hAnsi="Arial" w:cs="Arial"/>
          <w:b/>
          <w:color w:val="833C0B" w:themeColor="accent2" w:themeShade="80"/>
          <w:sz w:val="24"/>
          <w:szCs w:val="24"/>
        </w:rPr>
        <w:t>jajčeca</w:t>
      </w:r>
      <w:r w:rsidRPr="00D70341"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 w:rsidRPr="00D70341">
        <w:rPr>
          <w:rFonts w:ascii="Arial" w:hAnsi="Arial" w:cs="Arial"/>
          <w:sz w:val="24"/>
          <w:szCs w:val="24"/>
        </w:rPr>
        <w:t xml:space="preserve">razvije </w:t>
      </w:r>
      <w:r w:rsidRPr="00D70341">
        <w:rPr>
          <w:rFonts w:ascii="Arial" w:hAnsi="Arial" w:cs="Arial"/>
          <w:b/>
          <w:color w:val="833C0B" w:themeColor="accent2" w:themeShade="80"/>
          <w:sz w:val="24"/>
          <w:szCs w:val="24"/>
        </w:rPr>
        <w:t>ličinka</w:t>
      </w:r>
      <w:r w:rsidRPr="00D70341">
        <w:rPr>
          <w:rFonts w:ascii="Arial" w:hAnsi="Arial" w:cs="Arial"/>
          <w:sz w:val="24"/>
          <w:szCs w:val="24"/>
        </w:rPr>
        <w:t xml:space="preserve">, ki se nato razvije naravnost v </w:t>
      </w:r>
      <w:r w:rsidRPr="00BC3739">
        <w:rPr>
          <w:rFonts w:ascii="Arial" w:hAnsi="Arial" w:cs="Arial"/>
          <w:b/>
          <w:color w:val="833C0B" w:themeColor="accent2" w:themeShade="80"/>
          <w:sz w:val="24"/>
          <w:szCs w:val="24"/>
        </w:rPr>
        <w:t>odraslo žival</w:t>
      </w:r>
      <w:r w:rsidRPr="00D70341">
        <w:rPr>
          <w:rFonts w:ascii="Arial" w:hAnsi="Arial" w:cs="Arial"/>
          <w:sz w:val="24"/>
          <w:szCs w:val="24"/>
        </w:rPr>
        <w:t xml:space="preserve">. Pri nepopolni pa so si </w:t>
      </w:r>
      <w:r w:rsidRPr="00D70341">
        <w:rPr>
          <w:rFonts w:ascii="Arial" w:hAnsi="Arial" w:cs="Arial"/>
          <w:b/>
          <w:sz w:val="24"/>
          <w:szCs w:val="24"/>
        </w:rPr>
        <w:t>odrasle živali</w:t>
      </w:r>
      <w:r w:rsidRPr="00D70341">
        <w:rPr>
          <w:rFonts w:ascii="Arial" w:hAnsi="Arial" w:cs="Arial"/>
          <w:sz w:val="24"/>
          <w:szCs w:val="24"/>
        </w:rPr>
        <w:t xml:space="preserve"> in l</w:t>
      </w:r>
      <w:r w:rsidRPr="00D70341">
        <w:rPr>
          <w:rFonts w:ascii="Arial" w:hAnsi="Arial" w:cs="Arial"/>
          <w:b/>
          <w:sz w:val="24"/>
          <w:szCs w:val="24"/>
        </w:rPr>
        <w:t>ičinke že podobne</w:t>
      </w:r>
      <w:r w:rsidRPr="00D70341">
        <w:rPr>
          <w:rFonts w:ascii="Arial" w:hAnsi="Arial" w:cs="Arial"/>
          <w:sz w:val="24"/>
          <w:szCs w:val="24"/>
        </w:rPr>
        <w:t>. Na splošno veljajo vrste žuželk s popolno preobrazbo za bolj napredne.</w:t>
      </w:r>
      <w:r w:rsidR="00AE5299" w:rsidRPr="00D70341">
        <w:rPr>
          <w:rFonts w:ascii="Arial" w:hAnsi="Arial" w:cs="Arial"/>
          <w:sz w:val="24"/>
          <w:szCs w:val="24"/>
        </w:rPr>
        <w:t xml:space="preserve"> Skupine žuželk, za katere je značilna nepopolna preobrazba so npr. strigalice, stenice, kačji pastirji in enodnevnice.</w:t>
      </w:r>
    </w:p>
    <w:p w:rsidR="00BC3739" w:rsidRPr="004D6D0E" w:rsidRDefault="00BC3739" w:rsidP="00D70341">
      <w:pPr>
        <w:spacing w:line="288" w:lineRule="auto"/>
        <w:jc w:val="both"/>
        <w:rPr>
          <w:rFonts w:ascii="Arial" w:hAnsi="Arial" w:cs="Arial"/>
          <w:i/>
          <w:sz w:val="24"/>
          <w:szCs w:val="24"/>
        </w:rPr>
      </w:pPr>
      <w:r w:rsidRPr="004D6D0E">
        <w:rPr>
          <w:rFonts w:ascii="Arial" w:hAnsi="Arial" w:cs="Arial"/>
          <w:i/>
          <w:sz w:val="24"/>
          <w:szCs w:val="24"/>
        </w:rPr>
        <w:t>Primer nepopolne preobrazbe - rdeči škratec ali šuštar</w:t>
      </w:r>
    </w:p>
    <w:p w:rsidR="00AE5299" w:rsidRPr="00AE5299" w:rsidRDefault="00AE5299" w:rsidP="00AE5299">
      <w:pPr>
        <w:jc w:val="both"/>
        <w:rPr>
          <w:rFonts w:ascii="Times New Roman" w:hAnsi="Times New Roman" w:cs="Times New Roman"/>
          <w:sz w:val="24"/>
          <w:szCs w:val="24"/>
        </w:rPr>
      </w:pPr>
      <w:r w:rsidRPr="00AE52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88A0963">
            <wp:extent cx="4795412" cy="1905000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60" cy="190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5299" w:rsidRPr="00AE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FA3"/>
    <w:multiLevelType w:val="hybridMultilevel"/>
    <w:tmpl w:val="C096DFC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CE7"/>
    <w:multiLevelType w:val="multilevel"/>
    <w:tmpl w:val="8DA8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35041"/>
    <w:multiLevelType w:val="multilevel"/>
    <w:tmpl w:val="033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20EBC"/>
    <w:multiLevelType w:val="multilevel"/>
    <w:tmpl w:val="EB3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C1C86"/>
    <w:multiLevelType w:val="multilevel"/>
    <w:tmpl w:val="F21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241D1"/>
    <w:multiLevelType w:val="multilevel"/>
    <w:tmpl w:val="3CE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8B"/>
    <w:rsid w:val="000E5D8B"/>
    <w:rsid w:val="004D6D0E"/>
    <w:rsid w:val="00AE5299"/>
    <w:rsid w:val="00BC3739"/>
    <w:rsid w:val="00CB51BD"/>
    <w:rsid w:val="00D70341"/>
    <w:rsid w:val="00ED094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1CDD"/>
  <w15:chartTrackingRefBased/>
  <w15:docId w15:val="{CA13ECB5-3886-442A-A206-A24D9AF4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529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nar7/2020/index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2020-04-20T07:38:00Z</dcterms:created>
  <dcterms:modified xsi:type="dcterms:W3CDTF">2020-04-20T10:20:00Z</dcterms:modified>
</cp:coreProperties>
</file>